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20 августа 2007 г. N 10009</w:t>
      </w:r>
    </w:p>
    <w:p w:rsidR="00EE05BC" w:rsidRDefault="00EE05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И ТОРГОВЛИ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июля 2007 г. N 254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 ОЦЕНКИ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"ТРЕБОВАНИЯ К ОТЧЕТУ ОБ ОЦЕНКЕ (ФСО N 3)"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г. N 157-ФЗ "О внесении изменений в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оценочной деятельности в Российской Федерации" (Собрание законодательства Российской Федерации, 2006, N 31, ст. 3456),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5.2.5</w:t>
        </w:r>
      </w:hyperlink>
      <w:r>
        <w:rPr>
          <w:rFonts w:ascii="Calibri" w:hAnsi="Calibri" w:cs="Calibri"/>
        </w:rPr>
        <w:t xml:space="preserve"> Положения о Министерстве экономического развития и торговли Российской Федерации, утвержденного Постановлением Правительства Российской Федерации от 27 августа 2004 г. N 443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Собрание законодательства Российской Федерации, 2004, N 36, ст. 3670; 2005, N 22, ст. 2121; 2006, N 11, ст. 1182; N 16, ст. 1743, ст. 1744; N 18, ст. 2005; N 22, ст. 2333; N 32, ст. 3569, ст. 3578; 2007, N 22, ст. 2642), приказываю:</w:t>
      </w:r>
      <w:proofErr w:type="gramEnd"/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федеральный стандарт</w:t>
        </w:r>
      </w:hyperlink>
      <w:r>
        <w:rPr>
          <w:rFonts w:ascii="Calibri" w:hAnsi="Calibri" w:cs="Calibri"/>
        </w:rPr>
        <w:t xml:space="preserve"> оценки "Требования к отчету об оценке (ФСО N 3)".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Г.О.ГРЕФ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254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2" w:name="Par28"/>
    <w:bookmarkEnd w:id="2"/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HYPERLINK consultantplus://offline/ref=485C24C7E2D1C87EAAC6C4189F143F6F0F3BA9471AF54E96D6BFCCBC957D66A4F44F34F3010E3509V3VDL </w:instrText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color w:val="0000FF"/>
        </w:rPr>
        <w:t>ФЕДЕРАЛЬНЫЙ СТАНДАРТ ОЦЕНКИ</w:t>
      </w:r>
      <w:r>
        <w:rPr>
          <w:rFonts w:ascii="Calibri" w:hAnsi="Calibri" w:cs="Calibri"/>
          <w:b/>
          <w:bCs/>
        </w:rPr>
        <w:fldChar w:fldCharType="end"/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"ТРЕБОВАНИЯ К ОТЧЕТУ ОБ ОЦЕНКЕ (ФСО N 3)"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Общие положения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стандарт оценки разработан с учетом международных стандартов оценки и устанавливает требования к составлению и содержанию отчета об оценке, информации, используемой в отчете об оценке, а также к описанию в отчете об оценке применяемой методологии и расчетам. Отчет об оценке составляется по итогам проведения оценки.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Отчет об оценке представляет собой документ, составленный в соответствии с законодательством Российской Федерации об оценочной деятельности, настоящим федеральным стандартом оценки,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отчет, предназначенный для заказчика оценки и иных заинтересованных лиц (пользователей отчета об оценке), содержащий подтвержденное на основе собранной информации и расчетов </w:t>
      </w:r>
      <w:r>
        <w:rPr>
          <w:rFonts w:ascii="Calibri" w:hAnsi="Calibri" w:cs="Calibri"/>
        </w:rPr>
        <w:lastRenderedPageBreak/>
        <w:t>профессиональное суждение оценщика относительно стоимости</w:t>
      </w:r>
      <w:proofErr w:type="gramEnd"/>
      <w:r>
        <w:rPr>
          <w:rFonts w:ascii="Calibri" w:hAnsi="Calibri" w:cs="Calibri"/>
        </w:rPr>
        <w:t xml:space="preserve"> объекта оценки.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II. Требования к составлению отчета об оценке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составлении отчета об оценке оценщик должен придерживаться следующих принципов: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отчете должна быть изложена вся информация, существенная с точки зрения стоимости объекта оценки (принцип существенности);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приведенная в отчете об оценке, использованная или полученная в результате расчетов при проведении оценки, существенная с точки зрения стоимости объекта оценки, должна быть подтверждена (принцип обоснованности);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отчета об оценке не должно вводить в заблуждение пользователей отчета об оценке, а также допускать неоднозначного толкования (принцип однозначности);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(принцип проверяемости);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об оценке не должен содержать информацию, не использующуюся при проведении оценки при определении промежуточных и итоговых результатов, если она не является обязательной согласно требованиям федеральных стандартов оценки и стандартов и правил оценочной деятельности, установленных саморегулируемой организацией, членом которой является оценщик, подготовивший отчет (принцип достаточности).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Копия отчета об оценке должна храниться оценщиком </w:t>
      </w:r>
      <w:proofErr w:type="gramStart"/>
      <w:r>
        <w:rPr>
          <w:rFonts w:ascii="Calibri" w:hAnsi="Calibri" w:cs="Calibri"/>
        </w:rPr>
        <w:t>с даты составления</w:t>
      </w:r>
      <w:proofErr w:type="gramEnd"/>
      <w:r>
        <w:rPr>
          <w:rFonts w:ascii="Calibri" w:hAnsi="Calibri" w:cs="Calibri"/>
        </w:rPr>
        <w:t xml:space="preserve"> отчета в течение общего срока исковой давности, установленного законодательством Российской Федерации.</w:t>
      </w:r>
    </w:p>
    <w:p w:rsidR="00EE05BC" w:rsidRDefault="00EE05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Приказом Минэкономразвития РФ от 30.08.2011 N 421, который возвращен Минюстом РФ без регистрации (письмо Минюста РФ от 04.10.2011 N 01/71310-ВЕ), внесены изменения в данный документ, в соответствии с которыми пункт 6 после слов "Отчет об оценке должен быть пронумерован постранично, прошит" дополнен словами "(за исключением случаев составления отчета в форме электронного документа)".</w:t>
      </w:r>
      <w:proofErr w:type="gramEnd"/>
    </w:p>
    <w:p w:rsidR="00EE05BC" w:rsidRDefault="00EE05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Отчет об оценке должен быть пронумерован постранично, прошит, подписан оценщиком или оценщиками, которые провели оценку, а также скреплен личной печатью оценщика, осуществляющего оценочную деятельность самостоятельно, занимаясь частной практикой, или печатью и подписью руководителя юридического лица, с которым оценщик или оценщики заключили трудовой договор.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Требования к составлению отчета об оценке, проводимой для специальных целей и отдельных видов объектов оценки, могут дополнять требования настоящего федерального стандарта оценки и устанавливаются соответствующими федеральными стандартами оценки отдельных видов объектов оценки либо оценки для специальных целей.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III. Требования к содержанию отчета об оценке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Вне зависимости от вида объекта оценки в отчете об оценке должны содержаться следующие разделы: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основные факты и выводы. В разделе основных фактов и выводов должны содержаться: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общая информация, идентифицирующая объект оценки;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оценки, полученные при применении различных подходов к оценке;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итоговая величина стоимости объекта оценки;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задание на оценку в соответствии с требованиями федеральных стандартов оценки;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заказчике оценки и об оценщике. В отчете об оценке должны быть приведены следующие сведения о заказчике оценки и об оценщике.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заказчике: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</w:t>
      </w:r>
      <w:r>
        <w:rPr>
          <w:rFonts w:ascii="Calibri" w:hAnsi="Calibri" w:cs="Calibri"/>
        </w:rPr>
        <w:lastRenderedPageBreak/>
        <w:t>нахождения;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оценщике: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об оценщике, работающем на основании трудового договора: фамилия, имя, отчество оценщика, информация о членстве в саморегулируемой организации оценщиков, номер и дата выдачи документа, подтверждающего получение профессиональных знаний в области оценочной деятельности, сведения о страховании гражданской ответственности оценщика, стаж работы в оценочной деятельности, а также организационно-правовая форма, полное наименование, ОГРН, дата присвоения ОГРН;</w:t>
      </w:r>
      <w:proofErr w:type="gramEnd"/>
      <w:r>
        <w:rPr>
          <w:rFonts w:ascii="Calibri" w:hAnsi="Calibri" w:cs="Calibri"/>
        </w:rPr>
        <w:t xml:space="preserve"> место нахождения юридического лица, с которым оценщик заключил трудовой договор;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об оценщике, осуществляющем оценочную деятельность самостоятельно, занимаясь частной практикой: фамилия, имя, отчество; серия и номер документа, удостоверяющего личность, дата выдачи и орган, выдавший указанный документ; информация о членстве в саморегулируемой организации оценщиков; номер и дата выдачи документа, подтверждающего получение профессиональных знаний в области оценочной деятельности, сведения о страховании гражданской ответственности оценщика, стаж работы в оценочной деятельности;</w:t>
      </w:r>
      <w:proofErr w:type="gramEnd"/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допущения и ограничительные условия, использованные оценщиком при проведении оценки;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применяемые стандарты оценочной деятельности.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отчете об оценке должна быть приведена информация о федеральных стандартах оценки, стандартах и правилах оценочной деятельности, используемых при проведении оценки объекта оценки;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объекта оценки с приведением ссылок на документы, устанавливающие количественные и качественные характеристики объекта оценки.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отчете об оценке должна быть приведена следующая информация об объекте оценки: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количественные и качественные характеристики объекта оценки.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информация в зависимости от объекта оценки должна содержать, в том числе, сведения об имущественных правах, обременениях, связанных с объектом оценки, физических свойствах объекта оценки, износе, устареваниях;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количественные и качественные характеристики элементов, входящих в состав объекта оценки, которые имеют специфику, влияющую на результаты оценки объекта оценки;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 текущем использовании объекта оценки;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другие факторы и характеристики, относящиеся к объекту оценки, существенно влияющие на его стоимость;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анализ рынка объекта оценки, а также анализ других внешних факторов, не относящихся непосредственно к объекту оценки, но влияющих на его стоимость. В разделе анализа рынка должна быть представлена информация по всем ценообразующим факторам, использовавшимся при определении стоимости, и содержаться обоснование значений или диапазонов значений ценообразующих факторов;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процесса оценки объекта оценки в части применения доходного, затратного и сравнительного подходов к оценке. В данном разделе должно быть описано применение подходов к оценке с приведением расчетов или обоснован отказ от применения подходов к оценке объекта оценки;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согласование результатов. В разделе согласования результатов должно быть приведено согласование результатов расчетов, полученных с применением различных подходов.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согласовании результатов, полученных при применении различных подходов к оценке, а также использовании разных методов в рамках применения каждого подхода оценщик должен привести в отчете об оценке описание процедуры соответствующего согласования. Если при согласовании используется взвешивание результатов, полученных при применении различных подходов к оценке, а также использовании разных методов в рамках применения каждого </w:t>
      </w:r>
      <w:r>
        <w:rPr>
          <w:rFonts w:ascii="Calibri" w:hAnsi="Calibri" w:cs="Calibri"/>
        </w:rPr>
        <w:lastRenderedPageBreak/>
        <w:t>подхода, оценщик должен обосновать выбор использованных весов, присваиваемых результатам, полученным при применении различных подходов к оценке, а также использовании разных методов в рамках применения каждого подхода.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приложении к отчету об оценке должны содержаться копии документов, используемые оценщиком и устанавливающие количественные и качественные характеристики объекта оценки, в том числе правоустанавливающих и правоподтверждающих документов, а также документов технической инвентаризации, заключений специальных экспертиз и другие документы по объекту оценки (при их наличии).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4"/>
      <w:bookmarkEnd w:id="6"/>
      <w:r>
        <w:rPr>
          <w:rFonts w:ascii="Calibri" w:hAnsi="Calibri" w:cs="Calibri"/>
        </w:rPr>
        <w:t>IV. Требования к описанию в отчете об оценке информации,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используемой при проведении оценки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тексте отчета об оценке должны присутствовать ссылки на источники информации, используемой в отчете, позволяющие делать выводы об авторстве соответствующей информации и дате ее подготовки, либо приложены копии материалов и распечаток. </w:t>
      </w:r>
      <w:proofErr w:type="gramStart"/>
      <w:r>
        <w:rPr>
          <w:rFonts w:ascii="Calibri" w:hAnsi="Calibri" w:cs="Calibri"/>
        </w:rPr>
        <w:t>В случае если информация при опубликовании на сайте в сети Интернет не обеспечена свободным и необременительным доступом на дату проведения оценки и после даты проведения оценки или в будущем возможно изменение адреса страницы, на которой опубликована используемая в отчете информация, или используется информация, опубликованная не в периодическом печатном издании, распространяемом на территории Российской Федерации, то к отчету об оценке должны</w:t>
      </w:r>
      <w:proofErr w:type="gramEnd"/>
      <w:r>
        <w:rPr>
          <w:rFonts w:ascii="Calibri" w:hAnsi="Calibri" w:cs="Calibri"/>
        </w:rPr>
        <w:t xml:space="preserve"> быть приложены копии соответствующих материалов.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Информация, предоставленная заказчиком (в том числе справки, таблицы, бухгалтерские балансы), должна быть подписана уполномоченным на то лицом и заверена в установленном порядке, и в таком случае она считается достоверной, если у оценщика нет оснований считать иначе.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качестве информации, существенной для величины определяемой стоимости, используется экспертное мнение, в отчете об оценке должен быть проведен анализ данного значения на соответствие рыночным условиям, описанным в разделе анализа рынка.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V. Требования к описанию в отчете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оценке методологии оценки и расчетов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отчете об оценке должно содержаться описание последовательности определения стоимости объекта оценки, позволяющее пользователю отчета об оценке, не имеющему специальных познаний в области оценочной деятельности, понять логику процесса оценки и значимость предпринятых оценщиком шагов для установления стоимости объекта оценки.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отчете об оценке должно содержаться обоснование выбора примененных оценщиком методов оценки в рамках затратного, сравнительного и доходного подходов.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отчете об оценке должно содержаться описание расчетов, расчеты и пояснения к расчетам, обеспечивающие проверяемость выводов и результатов, указанных или полученных оценщиком в рамках применения подходов и методов, использованных при проведении оценки.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отчете об оценке итоговое значение стоимости после согласования результатов применения подходов к оценке может быть представлено в округленной форме по правилам округления.</w:t>
      </w: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5BC" w:rsidRDefault="00EE05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41" w:rsidRDefault="00D87141">
      <w:bookmarkStart w:id="8" w:name="_GoBack"/>
      <w:bookmarkEnd w:id="8"/>
    </w:p>
    <w:sectPr w:rsidR="00D87141" w:rsidSect="0060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BC"/>
    <w:rsid w:val="00620FC8"/>
    <w:rsid w:val="00D87141"/>
    <w:rsid w:val="00E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C24C7E2D1C87EAAC6C4189F143F6F093AAD4713FF139CDEE6C0BE927239B3F30638F2010C37V0V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C24C7E2D1C87EAAC6C4189F143F6F0F3AA54713F54E96D6BFCCBC957D66A4F44F34F3010E370FV3V5L" TargetMode="External"/><Relationship Id="rId5" Type="http://schemas.openxmlformats.org/officeDocument/2006/relationships/hyperlink" Target="consultantplus://offline/ref=485C24C7E2D1C87EAAC6C4189F143F6F0F3AA4411BFD4E96D6BFCCBC95V7V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Елена Владимировна</dc:creator>
  <cp:lastModifiedBy>Сафронова Елена Владимировна</cp:lastModifiedBy>
  <cp:revision>1</cp:revision>
  <dcterms:created xsi:type="dcterms:W3CDTF">2013-11-29T11:21:00Z</dcterms:created>
  <dcterms:modified xsi:type="dcterms:W3CDTF">2013-11-29T11:22:00Z</dcterms:modified>
</cp:coreProperties>
</file>